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2439B4F4" w:rsidR="00F52323" w:rsidRPr="006D239C" w:rsidRDefault="0007178F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Water Base Clear</w:t>
      </w:r>
      <w:r w:rsidR="00532360">
        <w:rPr>
          <w:sz w:val="40"/>
          <w:szCs w:val="40"/>
        </w:rPr>
        <w:t>s</w:t>
      </w:r>
    </w:p>
    <w:p w14:paraId="5EA3BEAA" w14:textId="39D4965E" w:rsidR="00F52323" w:rsidRDefault="00F52323" w:rsidP="00F52323"/>
    <w:p w14:paraId="278D46C0" w14:textId="0F2CA524" w:rsidR="00F52323" w:rsidRPr="00BD22F5" w:rsidRDefault="0007178F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O2 water base clears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are</w:t>
      </w:r>
      <w:r w:rsidR="00DB5E69">
        <w:rPr>
          <w:rFonts w:asciiTheme="minorHAnsi" w:hAnsiTheme="minorHAnsi" w:cstheme="minorHAnsi"/>
          <w:color w:val="auto"/>
          <w:shd w:val="clear" w:color="auto" w:fill="FFFFFF"/>
        </w:rPr>
        <w:t xml:space="preserve"> transparent bases which are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PVC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, Phthalate &amp; formaldehyde free. 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>WB clears can create the final desired colour</w:t>
      </w:r>
      <w:r w:rsidR="00EA4EA0">
        <w:rPr>
          <w:rFonts w:asciiTheme="minorHAnsi" w:hAnsiTheme="minorHAnsi" w:cstheme="minorHAnsi"/>
          <w:color w:val="auto"/>
          <w:shd w:val="clear" w:color="auto" w:fill="FFFFFF"/>
        </w:rPr>
        <w:t xml:space="preserve"> by adding pigment concentrates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EA4EA0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>They help to increase the print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F2995">
        <w:rPr>
          <w:rFonts w:asciiTheme="minorHAnsi" w:hAnsiTheme="minorHAnsi" w:cstheme="minorHAnsi"/>
          <w:color w:val="auto"/>
          <w:shd w:val="clear" w:color="auto" w:fill="FFFFFF"/>
        </w:rPr>
        <w:t>softnes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>s.</w:t>
      </w:r>
      <w:r w:rsidR="00EA4EA0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 xml:space="preserve">They help increase productivity since they reduce choking. </w:t>
      </w:r>
      <w:r w:rsidR="005F7E21">
        <w:rPr>
          <w:rFonts w:asciiTheme="minorHAnsi" w:hAnsiTheme="minorHAnsi" w:cstheme="minorHAnsi"/>
          <w:color w:val="auto"/>
          <w:shd w:val="clear" w:color="auto" w:fill="FFFFFF"/>
        </w:rPr>
        <w:t>It</w:t>
      </w:r>
      <w:r w:rsidR="00FF299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62F7D">
        <w:rPr>
          <w:rFonts w:asciiTheme="minorHAnsi" w:hAnsiTheme="minorHAnsi" w:cstheme="minorHAnsi"/>
          <w:color w:val="auto"/>
          <w:shd w:val="clear" w:color="auto" w:fill="FFFFFF"/>
        </w:rPr>
        <w:t xml:space="preserve">is </w:t>
      </w:r>
      <w:r w:rsidR="00FF2995">
        <w:rPr>
          <w:rFonts w:asciiTheme="minorHAnsi" w:hAnsiTheme="minorHAnsi" w:cstheme="minorHAnsi"/>
          <w:color w:val="auto"/>
          <w:shd w:val="clear" w:color="auto" w:fill="FFFFFF"/>
        </w:rPr>
        <w:t xml:space="preserve">suitable for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all 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type cotton and poly</w:t>
      </w:r>
      <w:r w:rsidR="00917610">
        <w:rPr>
          <w:rFonts w:asciiTheme="minorHAnsi" w:hAnsiTheme="minorHAnsi" w:cstheme="minorHAnsi"/>
          <w:color w:val="auto"/>
          <w:shd w:val="clear" w:color="auto" w:fill="FFFFFF"/>
        </w:rPr>
        <w:t>-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cotton fabrics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6B5932">
        <w:rPr>
          <w:rFonts w:asciiTheme="minorHAnsi" w:hAnsiTheme="minorHAnsi" w:cstheme="minorHAnsi"/>
          <w:color w:val="auto"/>
          <w:shd w:val="clear" w:color="auto" w:fill="FFFFFF"/>
        </w:rPr>
        <w:t xml:space="preserve">Water base clears are suggested for use on direct screen printing on a range of fabrics. </w:t>
      </w: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2BA10A64" w:rsidR="00855566" w:rsidRPr="00BD22F5" w:rsidRDefault="00FF2995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0200 RFU Classic Clear – Premium </w:t>
      </w:r>
      <w:r w:rsidR="005F7E21">
        <w:rPr>
          <w:rFonts w:asciiTheme="minorHAnsi" w:hAnsiTheme="minorHAnsi" w:cstheme="minorHAnsi"/>
          <w:color w:val="auto"/>
        </w:rPr>
        <w:t>Grade</w:t>
      </w:r>
    </w:p>
    <w:p w14:paraId="2F41D725" w14:textId="5ED65FAA" w:rsidR="00917610" w:rsidRDefault="00FF2995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0230 RFU Fine Clear – Good </w:t>
      </w:r>
      <w:r w:rsidR="00962F7D">
        <w:rPr>
          <w:rFonts w:asciiTheme="minorHAnsi" w:hAnsiTheme="minorHAnsi" w:cstheme="minorHAnsi"/>
          <w:color w:val="auto"/>
        </w:rPr>
        <w:t>q</w:t>
      </w:r>
      <w:r>
        <w:rPr>
          <w:rFonts w:asciiTheme="minorHAnsi" w:hAnsiTheme="minorHAnsi" w:cstheme="minorHAnsi"/>
          <w:color w:val="auto"/>
        </w:rPr>
        <w:t>uality and soft hand feel</w:t>
      </w:r>
    </w:p>
    <w:p w14:paraId="6C4C2678" w14:textId="4414F567" w:rsidR="00FF2995" w:rsidRDefault="00FF2995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WB01</w:t>
      </w:r>
      <w:r w:rsidR="00D921EA">
        <w:rPr>
          <w:rFonts w:asciiTheme="minorHAnsi" w:hAnsiTheme="minorHAnsi" w:cstheme="minorHAnsi"/>
          <w:color w:val="auto"/>
        </w:rPr>
        <w:t>21</w:t>
      </w:r>
      <w:r>
        <w:rPr>
          <w:rFonts w:asciiTheme="minorHAnsi" w:hAnsiTheme="minorHAnsi" w:cstheme="minorHAnsi"/>
          <w:color w:val="auto"/>
        </w:rPr>
        <w:t xml:space="preserve"> RFU </w:t>
      </w:r>
      <w:proofErr w:type="spellStart"/>
      <w:r w:rsidR="00D921EA">
        <w:rPr>
          <w:rFonts w:asciiTheme="minorHAnsi" w:hAnsiTheme="minorHAnsi" w:cstheme="minorHAnsi"/>
          <w:color w:val="auto"/>
        </w:rPr>
        <w:t>Dynamik</w:t>
      </w:r>
      <w:proofErr w:type="spellEnd"/>
      <w:r w:rsidR="00D921E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Clear – Good </w:t>
      </w:r>
      <w:r w:rsidR="00962F7D">
        <w:rPr>
          <w:rFonts w:asciiTheme="minorHAnsi" w:hAnsiTheme="minorHAnsi" w:cstheme="minorHAnsi"/>
          <w:color w:val="auto"/>
        </w:rPr>
        <w:t>q</w:t>
      </w:r>
      <w:r>
        <w:rPr>
          <w:rFonts w:asciiTheme="minorHAnsi" w:hAnsiTheme="minorHAnsi" w:cstheme="minorHAnsi"/>
          <w:color w:val="auto"/>
        </w:rPr>
        <w:t>uality and soft hand feel</w:t>
      </w:r>
    </w:p>
    <w:p w14:paraId="26C4AB12" w14:textId="038825D8" w:rsidR="00FF2995" w:rsidRDefault="00FF2995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WB0210 RFU Sparkle Clear – Good quality and </w:t>
      </w:r>
      <w:r w:rsidR="005F7E21">
        <w:rPr>
          <w:rFonts w:asciiTheme="minorHAnsi" w:hAnsiTheme="minorHAnsi" w:cstheme="minorHAnsi"/>
          <w:color w:val="auto"/>
        </w:rPr>
        <w:t xml:space="preserve">high stretch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F86792B" w14:textId="24C495E6" w:rsidR="00FF2995" w:rsidRPr="00FF2995" w:rsidRDefault="00FF2995" w:rsidP="00FF299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WB0180 RFU Absolute Clear </w:t>
      </w:r>
      <w:r w:rsidR="005F7E21">
        <w:rPr>
          <w:rFonts w:asciiTheme="minorHAnsi" w:hAnsiTheme="minorHAnsi" w:cstheme="minorHAnsi"/>
          <w:color w:val="auto"/>
        </w:rPr>
        <w:t>–</w:t>
      </w:r>
      <w:r>
        <w:rPr>
          <w:rFonts w:asciiTheme="minorHAnsi" w:hAnsiTheme="minorHAnsi" w:cstheme="minorHAnsi"/>
          <w:color w:val="auto"/>
        </w:rPr>
        <w:t xml:space="preserve"> </w:t>
      </w:r>
      <w:r w:rsidR="005F7E21">
        <w:rPr>
          <w:rFonts w:asciiTheme="minorHAnsi" w:hAnsiTheme="minorHAnsi" w:cstheme="minorHAnsi"/>
          <w:color w:val="auto"/>
        </w:rPr>
        <w:t>Economy grade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2414C26A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="00962F7D">
        <w:rPr>
          <w:rStyle w:val="Heading2Char"/>
          <w:rFonts w:eastAsia="Calibri"/>
        </w:rPr>
        <w:t xml:space="preserve"> </w:t>
      </w:r>
      <w:r w:rsidR="00962F7D">
        <w:rPr>
          <w:rFonts w:asciiTheme="minorHAnsi" w:hAnsiTheme="minorHAnsi" w:cstheme="minorHAnsi"/>
          <w:color w:val="auto"/>
        </w:rPr>
        <w:t>1kg,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3B4A43">
        <w:rPr>
          <w:rFonts w:asciiTheme="minorHAnsi" w:hAnsiTheme="minorHAnsi" w:cstheme="minorHAnsi"/>
          <w:color w:val="auto"/>
        </w:rPr>
        <w:t>4kg, 2</w:t>
      </w:r>
      <w:r w:rsidR="00962F7D">
        <w:rPr>
          <w:rFonts w:asciiTheme="minorHAnsi" w:hAnsiTheme="minorHAnsi" w:cstheme="minorHAnsi"/>
          <w:color w:val="auto"/>
        </w:rPr>
        <w:t>0</w:t>
      </w:r>
      <w:r w:rsidRPr="00BD22F5">
        <w:rPr>
          <w:rFonts w:asciiTheme="minorHAnsi" w:hAnsiTheme="minorHAnsi" w:cstheme="minorHAnsi"/>
          <w:color w:val="auto"/>
        </w:rPr>
        <w:t>kg</w:t>
      </w:r>
      <w:r w:rsidR="00962F7D">
        <w:rPr>
          <w:rFonts w:asciiTheme="minorHAnsi" w:hAnsiTheme="minorHAnsi" w:cstheme="minorHAnsi"/>
          <w:color w:val="auto"/>
        </w:rPr>
        <w:t xml:space="preserve">,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47C2B3DA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A9109F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13E41E50" w:rsidR="006328DA" w:rsidRPr="005F7E21" w:rsidRDefault="006D239C" w:rsidP="005F7E2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</w:t>
      </w:r>
      <w:r w:rsidR="00EA4EA0">
        <w:rPr>
          <w:rFonts w:asciiTheme="minorHAnsi" w:hAnsiTheme="minorHAnsi" w:cstheme="minorHAnsi"/>
          <w:color w:val="auto"/>
        </w:rPr>
        <w:t xml:space="preserve"> - 5%</w:t>
      </w:r>
      <w:r>
        <w:rPr>
          <w:rFonts w:asciiTheme="minorHAnsi" w:hAnsiTheme="minorHAnsi" w:cstheme="minorHAnsi"/>
          <w:color w:val="auto"/>
        </w:rPr>
        <w:t xml:space="preserve">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1E1EF8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532360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532360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532360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7178F"/>
    <w:rsid w:val="000E01AB"/>
    <w:rsid w:val="002B0080"/>
    <w:rsid w:val="00387E71"/>
    <w:rsid w:val="003B4A43"/>
    <w:rsid w:val="00460D7D"/>
    <w:rsid w:val="00472304"/>
    <w:rsid w:val="00532360"/>
    <w:rsid w:val="005D76D8"/>
    <w:rsid w:val="005F7E21"/>
    <w:rsid w:val="006328DA"/>
    <w:rsid w:val="006810A6"/>
    <w:rsid w:val="006868D7"/>
    <w:rsid w:val="006B5932"/>
    <w:rsid w:val="006D239C"/>
    <w:rsid w:val="00750FD1"/>
    <w:rsid w:val="00855566"/>
    <w:rsid w:val="008D1949"/>
    <w:rsid w:val="00917610"/>
    <w:rsid w:val="009523CE"/>
    <w:rsid w:val="009539A3"/>
    <w:rsid w:val="00962F7D"/>
    <w:rsid w:val="00A9109F"/>
    <w:rsid w:val="00BD22F5"/>
    <w:rsid w:val="00D921EA"/>
    <w:rsid w:val="00DB5E69"/>
    <w:rsid w:val="00E90F56"/>
    <w:rsid w:val="00EA4EA0"/>
    <w:rsid w:val="00F24970"/>
    <w:rsid w:val="00F5232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7</cp:revision>
  <cp:lastPrinted>2020-05-22T08:04:00Z</cp:lastPrinted>
  <dcterms:created xsi:type="dcterms:W3CDTF">2020-05-23T08:07:00Z</dcterms:created>
  <dcterms:modified xsi:type="dcterms:W3CDTF">2020-05-29T07:59:00Z</dcterms:modified>
</cp:coreProperties>
</file>